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5AB5" w:rsidRPr="00B77A64" w:rsidRDefault="00B77A64" w:rsidP="009E5AB5">
      <w:pPr>
        <w:spacing w:line="254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77A64">
        <w:rPr>
          <w:rFonts w:ascii="Times New Roman" w:hAnsi="Times New Roman" w:cs="Times New Roman"/>
          <w:b/>
          <w:bCs/>
          <w:sz w:val="28"/>
          <w:szCs w:val="28"/>
        </w:rPr>
        <w:t>16</w:t>
      </w:r>
      <w:r w:rsidR="009E5AB5" w:rsidRPr="00B77A64">
        <w:rPr>
          <w:rFonts w:ascii="Times New Roman" w:hAnsi="Times New Roman" w:cs="Times New Roman"/>
          <w:b/>
          <w:bCs/>
          <w:sz w:val="28"/>
          <w:szCs w:val="28"/>
        </w:rPr>
        <w:t xml:space="preserve">.04.2020 </w:t>
      </w:r>
    </w:p>
    <w:p w:rsidR="009E5AB5" w:rsidRPr="00B77A64" w:rsidRDefault="009E5AB5" w:rsidP="009E5AB5">
      <w:pPr>
        <w:spacing w:line="254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77A64">
        <w:rPr>
          <w:rFonts w:ascii="Times New Roman" w:hAnsi="Times New Roman" w:cs="Times New Roman"/>
          <w:b/>
          <w:bCs/>
          <w:sz w:val="28"/>
          <w:szCs w:val="28"/>
        </w:rPr>
        <w:t xml:space="preserve">Дисциплина АФХД </w:t>
      </w:r>
    </w:p>
    <w:p w:rsidR="009E5AB5" w:rsidRPr="00B77A64" w:rsidRDefault="009E5AB5" w:rsidP="009E5AB5">
      <w:pPr>
        <w:spacing w:line="254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77A64">
        <w:rPr>
          <w:rFonts w:ascii="Times New Roman" w:hAnsi="Times New Roman" w:cs="Times New Roman"/>
          <w:b/>
          <w:bCs/>
          <w:sz w:val="28"/>
          <w:szCs w:val="28"/>
        </w:rPr>
        <w:t xml:space="preserve">Преподаватель Аксенова О.В.  </w:t>
      </w:r>
    </w:p>
    <w:p w:rsidR="009E5AB5" w:rsidRPr="00B77A64" w:rsidRDefault="009E5AB5" w:rsidP="009E5AB5">
      <w:pPr>
        <w:spacing w:line="254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77A64">
        <w:rPr>
          <w:rFonts w:ascii="Times New Roman" w:hAnsi="Times New Roman" w:cs="Times New Roman"/>
          <w:b/>
          <w:bCs/>
          <w:sz w:val="28"/>
          <w:szCs w:val="28"/>
        </w:rPr>
        <w:t xml:space="preserve"> Электронная почта </w:t>
      </w:r>
      <w:hyperlink r:id="rId5" w:history="1">
        <w:r w:rsidRPr="00B77A64">
          <w:rPr>
            <w:rFonts w:ascii="Times New Roman" w:hAnsi="Times New Roman" w:cs="Times New Roman"/>
            <w:b/>
            <w:bCs/>
            <w:color w:val="0563C1" w:themeColor="hyperlink"/>
            <w:sz w:val="28"/>
            <w:szCs w:val="28"/>
            <w:u w:val="single"/>
            <w:lang w:val="en-US"/>
          </w:rPr>
          <w:t>Oaks</w:t>
        </w:r>
        <w:r w:rsidRPr="00B77A64">
          <w:rPr>
            <w:rFonts w:ascii="Times New Roman" w:hAnsi="Times New Roman" w:cs="Times New Roman"/>
            <w:b/>
            <w:bCs/>
            <w:color w:val="0563C1" w:themeColor="hyperlink"/>
            <w:sz w:val="28"/>
            <w:szCs w:val="28"/>
            <w:u w:val="single"/>
          </w:rPr>
          <w:t>62@</w:t>
        </w:r>
        <w:proofErr w:type="spellStart"/>
        <w:r w:rsidRPr="00B77A64">
          <w:rPr>
            <w:rFonts w:ascii="Times New Roman" w:hAnsi="Times New Roman" w:cs="Times New Roman"/>
            <w:b/>
            <w:bCs/>
            <w:color w:val="0563C1" w:themeColor="hyperlink"/>
            <w:sz w:val="28"/>
            <w:szCs w:val="28"/>
            <w:u w:val="single"/>
            <w:lang w:val="en-US"/>
          </w:rPr>
          <w:t>yandex</w:t>
        </w:r>
        <w:proofErr w:type="spellEnd"/>
        <w:r w:rsidRPr="00B77A64">
          <w:rPr>
            <w:rFonts w:ascii="Times New Roman" w:hAnsi="Times New Roman" w:cs="Times New Roman"/>
            <w:b/>
            <w:bCs/>
            <w:color w:val="0563C1" w:themeColor="hyperlink"/>
            <w:sz w:val="28"/>
            <w:szCs w:val="28"/>
            <w:u w:val="single"/>
          </w:rPr>
          <w:t>.</w:t>
        </w:r>
        <w:proofErr w:type="spellStart"/>
        <w:r w:rsidRPr="00B77A64">
          <w:rPr>
            <w:rFonts w:ascii="Times New Roman" w:hAnsi="Times New Roman" w:cs="Times New Roman"/>
            <w:b/>
            <w:bCs/>
            <w:color w:val="0563C1" w:themeColor="hyperlink"/>
            <w:sz w:val="28"/>
            <w:szCs w:val="28"/>
            <w:u w:val="single"/>
            <w:lang w:val="en-US"/>
          </w:rPr>
          <w:t>ru</w:t>
        </w:r>
        <w:proofErr w:type="spellEnd"/>
      </w:hyperlink>
      <w:r w:rsidRPr="00B77A6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B77A64" w:rsidRPr="00B77A64" w:rsidRDefault="009E5AB5" w:rsidP="009E5AB5">
      <w:pPr>
        <w:spacing w:line="254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77A64">
        <w:rPr>
          <w:rFonts w:ascii="Times New Roman" w:hAnsi="Times New Roman" w:cs="Times New Roman"/>
          <w:b/>
          <w:bCs/>
          <w:sz w:val="28"/>
          <w:szCs w:val="28"/>
        </w:rPr>
        <w:t xml:space="preserve">Срок сдачи: 20.04.2020 </w:t>
      </w:r>
    </w:p>
    <w:p w:rsidR="009E5AB5" w:rsidRPr="00B77A64" w:rsidRDefault="009E5AB5" w:rsidP="009E5AB5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 w:rsidRPr="00B77A64">
        <w:rPr>
          <w:rFonts w:ascii="Times New Roman" w:hAnsi="Times New Roman" w:cs="Times New Roman"/>
          <w:b/>
          <w:bCs/>
          <w:sz w:val="28"/>
          <w:szCs w:val="28"/>
        </w:rPr>
        <w:t xml:space="preserve">Задание: </w:t>
      </w:r>
    </w:p>
    <w:p w:rsidR="00B77A64" w:rsidRPr="00B77A64" w:rsidRDefault="00B77A64" w:rsidP="00B77A64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B77A64">
        <w:rPr>
          <w:rFonts w:ascii="Times New Roman" w:hAnsi="Times New Roman" w:cs="Times New Roman"/>
          <w:b/>
          <w:sz w:val="28"/>
          <w:szCs w:val="28"/>
        </w:rPr>
        <w:t xml:space="preserve">По учебнику «Анализ хозяйственной деятельности предприятия» /Г.В. Савицкая: М.: ИНФРА-М, 2012, изучить: </w:t>
      </w:r>
    </w:p>
    <w:p w:rsidR="00B77A64" w:rsidRPr="00B77A64" w:rsidRDefault="00B77A64" w:rsidP="00B77A64">
      <w:pPr>
        <w:pStyle w:val="a4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77A64">
        <w:rPr>
          <w:rFonts w:ascii="Times New Roman" w:hAnsi="Times New Roman" w:cs="Times New Roman"/>
          <w:sz w:val="28"/>
          <w:szCs w:val="28"/>
        </w:rPr>
        <w:t xml:space="preserve">Глава 5 Методические основы факторного анализа (стр. 76-95) </w:t>
      </w:r>
    </w:p>
    <w:p w:rsidR="00B77A64" w:rsidRPr="00B77A64" w:rsidRDefault="00B77A64" w:rsidP="00B77A64">
      <w:pPr>
        <w:pStyle w:val="a4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77A64">
        <w:rPr>
          <w:rFonts w:ascii="Times New Roman" w:hAnsi="Times New Roman" w:cs="Times New Roman"/>
          <w:sz w:val="28"/>
          <w:szCs w:val="28"/>
        </w:rPr>
        <w:t>Глава 6 Способы измерения влияния факторов в детерминированном анализе (стр. 96-122)</w:t>
      </w:r>
    </w:p>
    <w:p w:rsidR="00B77A64" w:rsidRPr="00B77A64" w:rsidRDefault="00B77A64" w:rsidP="00B77A64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B77A64">
        <w:rPr>
          <w:rFonts w:ascii="Times New Roman" w:hAnsi="Times New Roman" w:cs="Times New Roman"/>
          <w:b/>
          <w:sz w:val="28"/>
          <w:szCs w:val="28"/>
        </w:rPr>
        <w:t>Решить тест: (см. ниже)</w:t>
      </w:r>
    </w:p>
    <w:p w:rsidR="00B77A64" w:rsidRPr="00B77A64" w:rsidRDefault="00B77A64" w:rsidP="00B77A64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B77A64">
        <w:rPr>
          <w:rFonts w:ascii="Times New Roman" w:hAnsi="Times New Roman" w:cs="Times New Roman"/>
          <w:b/>
          <w:sz w:val="28"/>
          <w:szCs w:val="28"/>
        </w:rPr>
        <w:t>Ответить на вопросы:</w:t>
      </w:r>
    </w:p>
    <w:p w:rsidR="00B77A64" w:rsidRPr="00B77A64" w:rsidRDefault="00B77A64" w:rsidP="00B77A64">
      <w:pPr>
        <w:pStyle w:val="a4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77A64">
        <w:rPr>
          <w:rFonts w:ascii="Times New Roman" w:hAnsi="Times New Roman" w:cs="Times New Roman"/>
          <w:sz w:val="28"/>
          <w:szCs w:val="28"/>
        </w:rPr>
        <w:t>Перечислите основные приемы, используемые для измерения влияния фактора</w:t>
      </w:r>
    </w:p>
    <w:p w:rsidR="00B77A64" w:rsidRPr="00B77A64" w:rsidRDefault="00B77A64" w:rsidP="00B77A64">
      <w:pPr>
        <w:pStyle w:val="a4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77A64">
        <w:rPr>
          <w:rFonts w:ascii="Times New Roman" w:hAnsi="Times New Roman" w:cs="Times New Roman"/>
          <w:sz w:val="28"/>
          <w:szCs w:val="28"/>
        </w:rPr>
        <w:t>В каких случаях используются приемы корреляционного анализа</w:t>
      </w:r>
    </w:p>
    <w:p w:rsidR="00B77A64" w:rsidRPr="00B77A64" w:rsidRDefault="00B77A64" w:rsidP="00B77A64">
      <w:pPr>
        <w:pStyle w:val="a4"/>
        <w:ind w:left="780"/>
        <w:rPr>
          <w:rFonts w:ascii="Times New Roman" w:hAnsi="Times New Roman" w:cs="Times New Roman"/>
          <w:sz w:val="28"/>
          <w:szCs w:val="28"/>
        </w:rPr>
      </w:pPr>
    </w:p>
    <w:p w:rsidR="00B77A64" w:rsidRPr="00B77A64" w:rsidRDefault="00B77A64" w:rsidP="00B77A64">
      <w:pPr>
        <w:pStyle w:val="a4"/>
        <w:ind w:left="780"/>
        <w:rPr>
          <w:rFonts w:ascii="Times New Roman" w:hAnsi="Times New Roman" w:cs="Times New Roman"/>
          <w:sz w:val="28"/>
          <w:szCs w:val="28"/>
        </w:rPr>
      </w:pPr>
    </w:p>
    <w:p w:rsidR="00B77A64" w:rsidRPr="00B77A64" w:rsidRDefault="00B77A64" w:rsidP="00B77A64">
      <w:pPr>
        <w:pStyle w:val="a4"/>
        <w:ind w:left="78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A64">
        <w:rPr>
          <w:rFonts w:ascii="Times New Roman" w:hAnsi="Times New Roman" w:cs="Times New Roman"/>
          <w:b/>
          <w:bCs/>
          <w:sz w:val="28"/>
          <w:szCs w:val="28"/>
        </w:rPr>
        <w:t>ТЕСТ</w:t>
      </w:r>
    </w:p>
    <w:p w:rsidR="00B77A64" w:rsidRPr="00B77A64" w:rsidRDefault="00B77A64" w:rsidP="00B77A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7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1.Индекс показателя:</w:t>
      </w:r>
    </w:p>
    <w:p w:rsidR="00B77A64" w:rsidRPr="00B77A64" w:rsidRDefault="00B77A64" w:rsidP="00B77A64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7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характеризует отношение показателя данного периода к показателю предыдущего периода;</w:t>
      </w:r>
    </w:p>
    <w:p w:rsidR="00B77A64" w:rsidRPr="00B77A64" w:rsidRDefault="00B77A64" w:rsidP="00B77A64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7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характеризует изменение показателя данного периода по сравнению с показателем периода, принятого за базу для сравнения;</w:t>
      </w:r>
    </w:p>
    <w:p w:rsidR="00B77A64" w:rsidRPr="00B77A64" w:rsidRDefault="00B77A64" w:rsidP="00B77A64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7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равен произведению показателя за отчетный и предыдущий периоды.</w:t>
      </w:r>
    </w:p>
    <w:p w:rsidR="00B77A64" w:rsidRPr="00B77A64" w:rsidRDefault="00B77A64" w:rsidP="00B77A64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7A64" w:rsidRPr="00B77A64" w:rsidRDefault="00B77A64" w:rsidP="00B77A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7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2.При использовании интегрального метода:</w:t>
      </w:r>
    </w:p>
    <w:p w:rsidR="00B77A64" w:rsidRPr="00B77A64" w:rsidRDefault="00B77A64" w:rsidP="00B77A64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7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следует соблюдать правило расстановки в факторной модели;</w:t>
      </w:r>
    </w:p>
    <w:p w:rsidR="00B77A64" w:rsidRPr="00B77A64" w:rsidRDefault="00B77A64" w:rsidP="00B77A64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7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ошибка вычислений распределяется поровну между факторами;</w:t>
      </w:r>
    </w:p>
    <w:p w:rsidR="00B77A64" w:rsidRPr="00B77A64" w:rsidRDefault="00B77A64" w:rsidP="00B77A64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7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большая часть ошибки распределяется на первый количественный фактор.</w:t>
      </w:r>
    </w:p>
    <w:p w:rsidR="00B77A64" w:rsidRPr="00B77A64" w:rsidRDefault="00B77A64" w:rsidP="00B77A64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7A64" w:rsidRPr="00B77A64" w:rsidRDefault="00B77A64" w:rsidP="00B77A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7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3.При использовании метода «абсолютных разниц»:</w:t>
      </w:r>
    </w:p>
    <w:p w:rsidR="00B77A64" w:rsidRPr="00B77A64" w:rsidRDefault="00B77A64" w:rsidP="00B77A64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7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«разница» (прирост фактора) умножается на фактор отчетного периода, если он количественный, на фактор предыдущего периода, если он качественный;</w:t>
      </w:r>
    </w:p>
    <w:p w:rsidR="00B77A64" w:rsidRPr="00B77A64" w:rsidRDefault="00B77A64" w:rsidP="00B77A64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7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«разница» (прирост фактора) умножается на фактор предыдущего периода, если он количественный, на фактор отчетного периода, если он качественный;</w:t>
      </w:r>
    </w:p>
    <w:p w:rsidR="00B77A64" w:rsidRPr="00B77A64" w:rsidRDefault="00B77A64" w:rsidP="00B77A64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7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«разница» умножается на количественный фактор и делится на показатель.</w:t>
      </w:r>
    </w:p>
    <w:p w:rsidR="00B77A64" w:rsidRPr="00B77A64" w:rsidRDefault="00B77A64" w:rsidP="00B77A64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7A64" w:rsidRPr="00B77A64" w:rsidRDefault="00B77A64" w:rsidP="00B77A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7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4.Метод цепных подстановок требует соблюдения правила:</w:t>
      </w:r>
    </w:p>
    <w:p w:rsidR="00B77A64" w:rsidRPr="00B77A64" w:rsidRDefault="00B77A64" w:rsidP="00B77A64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7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расстановки факторов в базовой модели;</w:t>
      </w:r>
    </w:p>
    <w:p w:rsidR="00B77A64" w:rsidRPr="00B77A64" w:rsidRDefault="00B77A64" w:rsidP="00B77A64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7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прирост фактора следует умножить на показатель отчетного периода, если он качественный;</w:t>
      </w:r>
    </w:p>
    <w:p w:rsidR="00B77A64" w:rsidRPr="00B77A64" w:rsidRDefault="00B77A64" w:rsidP="00B77A64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7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прирост показателя следует умножить на показатель отчетного периода, если он количественный.</w:t>
      </w:r>
    </w:p>
    <w:p w:rsidR="00B77A64" w:rsidRPr="00B77A64" w:rsidRDefault="00B77A64" w:rsidP="00B77A64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7A64" w:rsidRPr="00B77A64" w:rsidRDefault="00B77A64" w:rsidP="00B77A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7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5.К экономико-математическим методам экономического анализа относится метод:</w:t>
      </w:r>
    </w:p>
    <w:p w:rsidR="00B77A64" w:rsidRPr="00B77A64" w:rsidRDefault="00B77A64" w:rsidP="00B77A64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7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горизонтального анализа;</w:t>
      </w:r>
    </w:p>
    <w:p w:rsidR="00B77A64" w:rsidRPr="00B77A64" w:rsidRDefault="00B77A64" w:rsidP="00B77A64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7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вертикального анализа;</w:t>
      </w:r>
    </w:p>
    <w:p w:rsidR="008C3203" w:rsidRDefault="00B77A64" w:rsidP="008C3203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7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исследования операций.</w:t>
      </w:r>
    </w:p>
    <w:p w:rsidR="008C3203" w:rsidRPr="008C3203" w:rsidRDefault="008C3203" w:rsidP="008C3203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7A64" w:rsidRPr="00B77A64" w:rsidRDefault="00B77A64" w:rsidP="00B77A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7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6.Метод, основанный на сравнении каждой позиции отчетности с рядом предшествующих периодов и определении основной тенденции динамики показателя, очищенной от случайных влияний и </w:t>
      </w:r>
      <w:proofErr w:type="gramStart"/>
      <w:r w:rsidRPr="00B77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особенностей отдельных периодов</w:t>
      </w:r>
      <w:proofErr w:type="gramEnd"/>
      <w:r w:rsidRPr="00B77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называется:</w:t>
      </w:r>
    </w:p>
    <w:p w:rsidR="00B77A64" w:rsidRPr="00B77A64" w:rsidRDefault="00B77A64" w:rsidP="00B77A64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7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корреляционным анализом;</w:t>
      </w:r>
    </w:p>
    <w:p w:rsidR="00B77A64" w:rsidRPr="00B77A64" w:rsidRDefault="00B77A64" w:rsidP="00B77A64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7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регрессионным анализом;</w:t>
      </w:r>
    </w:p>
    <w:p w:rsidR="00B77A64" w:rsidRPr="00B77A64" w:rsidRDefault="00B77A64" w:rsidP="00B77A64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7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трендовым анализом.</w:t>
      </w:r>
    </w:p>
    <w:p w:rsidR="00B77A64" w:rsidRPr="00B77A64" w:rsidRDefault="00B77A64" w:rsidP="00B77A64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7A64" w:rsidRPr="00B77A64" w:rsidRDefault="00B77A64" w:rsidP="00B77A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7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</w:t>
      </w:r>
      <w:proofErr w:type="gramStart"/>
      <w:r w:rsidRPr="00B77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Факторная модель</w:t>
      </w:r>
      <w:proofErr w:type="gramEnd"/>
      <w:r w:rsidRPr="00B77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представленная в виде равенства показателя произведению факторов называется:</w:t>
      </w:r>
    </w:p>
    <w:p w:rsidR="00B77A64" w:rsidRPr="00B77A64" w:rsidRDefault="00B77A64" w:rsidP="00B77A64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7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аддитивной;</w:t>
      </w:r>
    </w:p>
    <w:p w:rsidR="00B77A64" w:rsidRPr="00B77A64" w:rsidRDefault="00B77A64" w:rsidP="00B77A64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7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мультипликативной;</w:t>
      </w:r>
    </w:p>
    <w:p w:rsidR="00B77A64" w:rsidRPr="00B77A64" w:rsidRDefault="00B77A64" w:rsidP="00B77A64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7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кратной.</w:t>
      </w:r>
    </w:p>
    <w:p w:rsidR="00B77A64" w:rsidRPr="00B77A64" w:rsidRDefault="00B77A64" w:rsidP="00B77A64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7A64" w:rsidRPr="00B77A64" w:rsidRDefault="00B77A64" w:rsidP="00B77A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7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8.К стандартным приемам (методам) финансового анализа бухгалтерской отчетности относится:</w:t>
      </w:r>
    </w:p>
    <w:p w:rsidR="00B77A64" w:rsidRPr="00B77A64" w:rsidRDefault="00B77A64" w:rsidP="00B77A64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7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горизонтальный анализ;</w:t>
      </w:r>
    </w:p>
    <w:p w:rsidR="00B77A64" w:rsidRPr="00B77A64" w:rsidRDefault="00B77A64" w:rsidP="00B77A64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7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корреляционный анализ;</w:t>
      </w:r>
    </w:p>
    <w:p w:rsidR="00B77A64" w:rsidRPr="008C3203" w:rsidRDefault="00B77A64" w:rsidP="009E5AB5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7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 цепных подстановок.</w:t>
      </w:r>
    </w:p>
    <w:p w:rsidR="009E5AB5" w:rsidRPr="00B77A64" w:rsidRDefault="009E5AB5" w:rsidP="009E5AB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A64">
        <w:rPr>
          <w:rFonts w:ascii="Times New Roman" w:hAnsi="Times New Roman" w:cs="Times New Roman"/>
          <w:b/>
          <w:bCs/>
          <w:sz w:val="28"/>
          <w:szCs w:val="28"/>
        </w:rPr>
        <w:t xml:space="preserve">Задание: </w:t>
      </w:r>
    </w:p>
    <w:p w:rsidR="009E5AB5" w:rsidRPr="00B77A64" w:rsidRDefault="009E5AB5" w:rsidP="009E5AB5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77A64">
        <w:rPr>
          <w:rFonts w:ascii="Times New Roman" w:hAnsi="Times New Roman" w:cs="Times New Roman"/>
          <w:b/>
          <w:sz w:val="28"/>
          <w:szCs w:val="28"/>
        </w:rPr>
        <w:t xml:space="preserve">По учебнику «Анализ хозяйственной деятельности предприятия» /Г.В. Савицкая: М.: ИНФРА-М, 2012, изучить: </w:t>
      </w:r>
    </w:p>
    <w:p w:rsidR="009E5AB5" w:rsidRPr="00B77A64" w:rsidRDefault="009E5AB5" w:rsidP="009E5AB5">
      <w:pPr>
        <w:pStyle w:val="a4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B77A64">
        <w:rPr>
          <w:rFonts w:ascii="Times New Roman" w:hAnsi="Times New Roman" w:cs="Times New Roman"/>
          <w:sz w:val="28"/>
          <w:szCs w:val="28"/>
        </w:rPr>
        <w:t xml:space="preserve">Глава 5 Методические основы факторного анализа (стр. 76-95) </w:t>
      </w:r>
    </w:p>
    <w:p w:rsidR="009E5AB5" w:rsidRPr="00B77A64" w:rsidRDefault="009E5AB5" w:rsidP="009E5AB5">
      <w:pPr>
        <w:pStyle w:val="a4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B77A64">
        <w:rPr>
          <w:rFonts w:ascii="Times New Roman" w:hAnsi="Times New Roman" w:cs="Times New Roman"/>
          <w:sz w:val="28"/>
          <w:szCs w:val="28"/>
        </w:rPr>
        <w:t>Глава 6 Способы измерения влияния факторов в детерминированном анализе (стр. 96-122)</w:t>
      </w:r>
    </w:p>
    <w:p w:rsidR="009E5AB5" w:rsidRPr="00B77A64" w:rsidRDefault="009E5AB5" w:rsidP="009E5AB5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77A64">
        <w:rPr>
          <w:rFonts w:ascii="Times New Roman" w:hAnsi="Times New Roman" w:cs="Times New Roman"/>
          <w:b/>
          <w:sz w:val="28"/>
          <w:szCs w:val="28"/>
        </w:rPr>
        <w:t>Решить тест: (см. ниже)</w:t>
      </w:r>
    </w:p>
    <w:p w:rsidR="009E5AB5" w:rsidRPr="00B77A64" w:rsidRDefault="009E5AB5" w:rsidP="009E5AB5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77A64">
        <w:rPr>
          <w:rFonts w:ascii="Times New Roman" w:hAnsi="Times New Roman" w:cs="Times New Roman"/>
          <w:b/>
          <w:sz w:val="28"/>
          <w:szCs w:val="28"/>
        </w:rPr>
        <w:t>Ответить на вопросы:</w:t>
      </w:r>
    </w:p>
    <w:p w:rsidR="009E5AB5" w:rsidRPr="00B77A64" w:rsidRDefault="009E5AB5" w:rsidP="009E5AB5">
      <w:pPr>
        <w:pStyle w:val="a4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B77A64">
        <w:rPr>
          <w:rFonts w:ascii="Times New Roman" w:hAnsi="Times New Roman" w:cs="Times New Roman"/>
          <w:sz w:val="28"/>
          <w:szCs w:val="28"/>
        </w:rPr>
        <w:t>Перечислите основные приемы, используемые для измерения влияния фактора</w:t>
      </w:r>
    </w:p>
    <w:p w:rsidR="009E5AB5" w:rsidRPr="00B77A64" w:rsidRDefault="009E5AB5" w:rsidP="009E5AB5">
      <w:pPr>
        <w:pStyle w:val="a4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B77A64">
        <w:rPr>
          <w:rFonts w:ascii="Times New Roman" w:hAnsi="Times New Roman" w:cs="Times New Roman"/>
          <w:sz w:val="28"/>
          <w:szCs w:val="28"/>
        </w:rPr>
        <w:t>В каких случаях используются приемы корреляционного анализа</w:t>
      </w:r>
    </w:p>
    <w:p w:rsidR="009E5AB5" w:rsidRPr="00B77A64" w:rsidRDefault="009E5AB5" w:rsidP="009E5AB5">
      <w:pPr>
        <w:pStyle w:val="a4"/>
        <w:spacing w:after="0"/>
        <w:ind w:left="780"/>
        <w:rPr>
          <w:rFonts w:ascii="Times New Roman" w:hAnsi="Times New Roman" w:cs="Times New Roman"/>
          <w:sz w:val="28"/>
          <w:szCs w:val="28"/>
        </w:rPr>
      </w:pPr>
    </w:p>
    <w:p w:rsidR="009E5AB5" w:rsidRPr="00B77A64" w:rsidRDefault="009E5AB5" w:rsidP="009E5AB5">
      <w:pPr>
        <w:pStyle w:val="a4"/>
        <w:spacing w:after="0"/>
        <w:ind w:left="780"/>
        <w:rPr>
          <w:rFonts w:ascii="Times New Roman" w:hAnsi="Times New Roman" w:cs="Times New Roman"/>
          <w:sz w:val="28"/>
          <w:szCs w:val="28"/>
        </w:rPr>
      </w:pPr>
    </w:p>
    <w:p w:rsidR="009E5AB5" w:rsidRPr="00B77A64" w:rsidRDefault="009E5AB5" w:rsidP="009E5AB5">
      <w:pPr>
        <w:pStyle w:val="a4"/>
        <w:spacing w:after="0"/>
        <w:ind w:left="78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A64">
        <w:rPr>
          <w:rFonts w:ascii="Times New Roman" w:hAnsi="Times New Roman" w:cs="Times New Roman"/>
          <w:b/>
          <w:bCs/>
          <w:sz w:val="28"/>
          <w:szCs w:val="28"/>
        </w:rPr>
        <w:t>ТЕСТ</w:t>
      </w:r>
    </w:p>
    <w:p w:rsidR="009E5AB5" w:rsidRPr="00B77A64" w:rsidRDefault="009E5AB5" w:rsidP="009E5A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7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1.Индекс показателя:</w:t>
      </w:r>
    </w:p>
    <w:p w:rsidR="009E5AB5" w:rsidRPr="00B77A64" w:rsidRDefault="009E5AB5" w:rsidP="009E5AB5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7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характеризует отношение показателя данного периода к показателю предыдущего периода;</w:t>
      </w:r>
    </w:p>
    <w:p w:rsidR="009E5AB5" w:rsidRPr="00B77A64" w:rsidRDefault="009E5AB5" w:rsidP="009E5AB5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7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характеризует изменение показателя данного периода по сравнению с показателем периода, принятого за базу для сравнения;</w:t>
      </w:r>
    </w:p>
    <w:p w:rsidR="009E5AB5" w:rsidRPr="00B77A64" w:rsidRDefault="009E5AB5" w:rsidP="009E5AB5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7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равен произведению показателя за отчетный и предыдущий периоды.</w:t>
      </w:r>
    </w:p>
    <w:p w:rsidR="009E5AB5" w:rsidRPr="00B77A64" w:rsidRDefault="009E5AB5" w:rsidP="009E5A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5AB5" w:rsidRPr="00B77A64" w:rsidRDefault="009E5AB5" w:rsidP="009E5A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7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2.При использовании интегрального метода:</w:t>
      </w:r>
    </w:p>
    <w:p w:rsidR="009E5AB5" w:rsidRPr="00B77A64" w:rsidRDefault="009E5AB5" w:rsidP="009E5AB5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7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следует соблюдать правило расстановки в факторной модели;</w:t>
      </w:r>
    </w:p>
    <w:p w:rsidR="009E5AB5" w:rsidRPr="00B77A64" w:rsidRDefault="009E5AB5" w:rsidP="009E5AB5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7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ошибка вычислений распределяется поровну между факторами;</w:t>
      </w:r>
    </w:p>
    <w:p w:rsidR="009E5AB5" w:rsidRPr="00B77A64" w:rsidRDefault="009E5AB5" w:rsidP="009E5AB5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7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большая часть ошибки распределяется на первый количественный фактор.</w:t>
      </w:r>
    </w:p>
    <w:p w:rsidR="009E5AB5" w:rsidRPr="00B77A64" w:rsidRDefault="009E5AB5" w:rsidP="009E5A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5AB5" w:rsidRPr="00B77A64" w:rsidRDefault="009E5AB5" w:rsidP="009E5A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7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3.При использовании метода «абсолютных разниц»:</w:t>
      </w:r>
    </w:p>
    <w:p w:rsidR="009E5AB5" w:rsidRPr="00B77A64" w:rsidRDefault="009E5AB5" w:rsidP="009E5AB5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7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«разница» (прирост фактора) умножается на фактор отчетного периода, если он количественный, на фактор предыдущего периода, если он качественный;</w:t>
      </w:r>
    </w:p>
    <w:p w:rsidR="009E5AB5" w:rsidRPr="00B77A64" w:rsidRDefault="009E5AB5" w:rsidP="009E5AB5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7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«разница» (прирост фактора) умножается на фактор предыдущего периода, если он количественный, на фактор отчетного периода, если он качественный;</w:t>
      </w:r>
    </w:p>
    <w:p w:rsidR="009E5AB5" w:rsidRPr="00B77A64" w:rsidRDefault="009E5AB5" w:rsidP="009E5AB5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7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«разница» умножается на количественный фактор и делится на показатель.</w:t>
      </w:r>
    </w:p>
    <w:p w:rsidR="009E5AB5" w:rsidRPr="00B77A64" w:rsidRDefault="009E5AB5" w:rsidP="009E5A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5AB5" w:rsidRPr="00B77A64" w:rsidRDefault="009E5AB5" w:rsidP="009E5A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7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4.Метод цепных подстановок требует соблюдения правила:</w:t>
      </w:r>
    </w:p>
    <w:p w:rsidR="009E5AB5" w:rsidRPr="00B77A64" w:rsidRDefault="009E5AB5" w:rsidP="009E5AB5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7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расстановки факторов в базовой модели;</w:t>
      </w:r>
    </w:p>
    <w:p w:rsidR="009E5AB5" w:rsidRPr="00B77A64" w:rsidRDefault="009E5AB5" w:rsidP="009E5AB5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7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прирост фактора следует умножить на показатель отчетного периода, если он качественный;</w:t>
      </w:r>
    </w:p>
    <w:p w:rsidR="009E5AB5" w:rsidRPr="00B77A64" w:rsidRDefault="009E5AB5" w:rsidP="009E5AB5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7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прирост показателя следует умножить на показатель отчетного периода, если он количественный.</w:t>
      </w:r>
    </w:p>
    <w:p w:rsidR="009E5AB5" w:rsidRPr="00B77A64" w:rsidRDefault="009E5AB5" w:rsidP="009E5A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5AB5" w:rsidRPr="00B77A64" w:rsidRDefault="009E5AB5" w:rsidP="009E5A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7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5.К экономико-математическим методам экономического анализа относится метод:</w:t>
      </w:r>
    </w:p>
    <w:p w:rsidR="009E5AB5" w:rsidRPr="00B77A64" w:rsidRDefault="009E5AB5" w:rsidP="009E5AB5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7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горизонтального анализа;</w:t>
      </w:r>
    </w:p>
    <w:p w:rsidR="009E5AB5" w:rsidRPr="00B77A64" w:rsidRDefault="009E5AB5" w:rsidP="009E5AB5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7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вертикального анализа;</w:t>
      </w:r>
    </w:p>
    <w:p w:rsidR="009E5AB5" w:rsidRPr="00B77A64" w:rsidRDefault="009E5AB5" w:rsidP="009E5AB5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7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исследования операций.</w:t>
      </w:r>
    </w:p>
    <w:p w:rsidR="009E5AB5" w:rsidRPr="00B77A64" w:rsidRDefault="009E5AB5" w:rsidP="009E5A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5AB5" w:rsidRPr="00B77A64" w:rsidRDefault="009E5AB5" w:rsidP="009E5A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7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6.Метод, основанный на сравнении каждой позиции отчетности с рядом предшествующих периодов и определении основной тенденции динамики показателя, очищенной от случайных влияний и </w:t>
      </w:r>
      <w:proofErr w:type="gramStart"/>
      <w:r w:rsidRPr="00B77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особенностей отдельных периодов</w:t>
      </w:r>
      <w:proofErr w:type="gramEnd"/>
      <w:r w:rsidRPr="00B77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называется:</w:t>
      </w:r>
    </w:p>
    <w:p w:rsidR="009E5AB5" w:rsidRPr="00B77A64" w:rsidRDefault="009E5AB5" w:rsidP="009E5AB5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7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корреляционным анализом;</w:t>
      </w:r>
    </w:p>
    <w:p w:rsidR="009E5AB5" w:rsidRPr="00B77A64" w:rsidRDefault="009E5AB5" w:rsidP="009E5AB5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7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регрессионным анализом;</w:t>
      </w:r>
    </w:p>
    <w:p w:rsidR="009E5AB5" w:rsidRPr="00B77A64" w:rsidRDefault="009E5AB5" w:rsidP="009E5AB5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7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трендовым анализом.</w:t>
      </w:r>
    </w:p>
    <w:p w:rsidR="009E5AB5" w:rsidRPr="00B77A64" w:rsidRDefault="009E5AB5" w:rsidP="009E5A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5AB5" w:rsidRPr="00B77A64" w:rsidRDefault="009E5AB5" w:rsidP="009E5A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7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</w:t>
      </w:r>
      <w:proofErr w:type="gramStart"/>
      <w:r w:rsidRPr="00B77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Факторная модель</w:t>
      </w:r>
      <w:proofErr w:type="gramEnd"/>
      <w:r w:rsidRPr="00B77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представленная в виде равенства показателя произведению факторов называется:</w:t>
      </w:r>
    </w:p>
    <w:p w:rsidR="009E5AB5" w:rsidRPr="00B77A64" w:rsidRDefault="009E5AB5" w:rsidP="009E5AB5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7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аддитивной;</w:t>
      </w:r>
    </w:p>
    <w:p w:rsidR="009E5AB5" w:rsidRPr="00B77A64" w:rsidRDefault="009E5AB5" w:rsidP="009E5AB5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7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мультипликативной;</w:t>
      </w:r>
    </w:p>
    <w:p w:rsidR="009E5AB5" w:rsidRPr="00B77A64" w:rsidRDefault="009E5AB5" w:rsidP="009E5AB5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7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кратной.</w:t>
      </w:r>
    </w:p>
    <w:p w:rsidR="009E5AB5" w:rsidRPr="00B77A64" w:rsidRDefault="009E5AB5" w:rsidP="009E5A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5AB5" w:rsidRPr="00B77A64" w:rsidRDefault="009E5AB5" w:rsidP="009E5A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7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8.К стандартным приемам (методам) финансового анализа бухгалтерской отчетности относится:</w:t>
      </w:r>
    </w:p>
    <w:p w:rsidR="009E5AB5" w:rsidRPr="00B77A64" w:rsidRDefault="009E5AB5" w:rsidP="009E5AB5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7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горизонтальный анализ;</w:t>
      </w:r>
    </w:p>
    <w:p w:rsidR="009E5AB5" w:rsidRPr="00B77A64" w:rsidRDefault="009E5AB5" w:rsidP="009E5AB5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7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корреляционный анализ;</w:t>
      </w:r>
    </w:p>
    <w:p w:rsidR="009E5AB5" w:rsidRDefault="009E5AB5" w:rsidP="009E5AB5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7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 цепных подстановок.</w:t>
      </w:r>
    </w:p>
    <w:p w:rsidR="005A7153" w:rsidRDefault="005A7153" w:rsidP="005A71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A7153" w:rsidRPr="00B77A64" w:rsidRDefault="005A7153" w:rsidP="005A71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Рекомендуемая литература и другие источники</w:t>
      </w:r>
      <w:bookmarkStart w:id="0" w:name="_GoBack"/>
      <w:bookmarkEnd w:id="0"/>
    </w:p>
    <w:p w:rsidR="009E5AB5" w:rsidRPr="00B77A64" w:rsidRDefault="009E5AB5" w:rsidP="009E5AB5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22"/>
        <w:gridCol w:w="6523"/>
      </w:tblGrid>
      <w:tr w:rsidR="009B2D53" w:rsidRPr="00FA2A33" w:rsidTr="00CD6FFD">
        <w:tc>
          <w:tcPr>
            <w:tcW w:w="5949" w:type="dxa"/>
          </w:tcPr>
          <w:p w:rsidR="009B2D53" w:rsidRPr="00FA2A33" w:rsidRDefault="009B2D53" w:rsidP="00CD6F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2A33">
              <w:rPr>
                <w:rFonts w:ascii="Times New Roman" w:hAnsi="Times New Roman" w:cs="Times New Roman"/>
                <w:sz w:val="28"/>
                <w:szCs w:val="28"/>
              </w:rPr>
              <w:t>Основная литература</w:t>
            </w:r>
          </w:p>
          <w:p w:rsidR="009B2D53" w:rsidRPr="00FA2A33" w:rsidRDefault="009B2D53" w:rsidP="00CD6F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9B2D53" w:rsidRPr="00FA2A33" w:rsidRDefault="009B2D53" w:rsidP="00CD6F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2A33">
              <w:rPr>
                <w:rFonts w:ascii="Times New Roman" w:hAnsi="Times New Roman" w:cs="Times New Roman"/>
                <w:sz w:val="28"/>
                <w:szCs w:val="28"/>
              </w:rPr>
              <w:t>Электронная ссылка на электронную библиотеку</w:t>
            </w:r>
          </w:p>
        </w:tc>
      </w:tr>
      <w:tr w:rsidR="009B2D53" w:rsidRPr="00FA2A33" w:rsidTr="00CD6FFD">
        <w:tc>
          <w:tcPr>
            <w:tcW w:w="5949" w:type="dxa"/>
          </w:tcPr>
          <w:p w:rsidR="009B2D53" w:rsidRPr="00FA2A33" w:rsidRDefault="009B2D53" w:rsidP="00CD6F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2A33">
              <w:rPr>
                <w:rFonts w:ascii="Times New Roman" w:hAnsi="Times New Roman" w:cs="Times New Roman"/>
                <w:sz w:val="28"/>
                <w:szCs w:val="28"/>
              </w:rPr>
              <w:t>«Анализ хозяйственной деятельности предприятия» /Г.В. Савицкая: М.: ИНФРА-М, 2012</w:t>
            </w:r>
          </w:p>
          <w:p w:rsidR="009B2D53" w:rsidRPr="00FA2A33" w:rsidRDefault="009B2D53" w:rsidP="00CD6F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9B2D53" w:rsidRPr="00FA2A33" w:rsidRDefault="009B2D53" w:rsidP="00CD6F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2A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6" w:history="1">
              <w:r w:rsidRPr="00FA2A33">
                <w:rPr>
                  <w:rFonts w:ascii="Times New Roman" w:hAnsi="Times New Roman" w:cs="Times New Roman"/>
                  <w:color w:val="0563C1" w:themeColor="hyperlink"/>
                  <w:sz w:val="28"/>
                  <w:szCs w:val="28"/>
                  <w:u w:val="single"/>
                </w:rPr>
                <w:t>https://www.booksite.ru/localtxt/gla/fira/vik/ent/text.pdf</w:t>
              </w:r>
            </w:hyperlink>
          </w:p>
        </w:tc>
      </w:tr>
    </w:tbl>
    <w:p w:rsidR="009B2D53" w:rsidRPr="00FA2A33" w:rsidRDefault="009B2D53" w:rsidP="009B2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2D53" w:rsidRPr="00FA2A33" w:rsidRDefault="009B2D53" w:rsidP="009B2D53"/>
    <w:p w:rsidR="009B2D53" w:rsidRPr="007D571E" w:rsidRDefault="009B2D53" w:rsidP="009B2D5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Сдать до 20</w:t>
      </w:r>
      <w:r w:rsidRPr="007D571E">
        <w:rPr>
          <w:rFonts w:ascii="Times New Roman" w:hAnsi="Times New Roman" w:cs="Times New Roman"/>
          <w:b/>
          <w:sz w:val="28"/>
          <w:szCs w:val="28"/>
        </w:rPr>
        <w:t xml:space="preserve">.04.2020 выполненную работу отправить на почту Аксеновой О.В. </w:t>
      </w:r>
      <w:hyperlink r:id="rId7" w:history="1">
        <w:r w:rsidRPr="007D571E">
          <w:rPr>
            <w:rStyle w:val="a3"/>
            <w:rFonts w:ascii="Times New Roman" w:hAnsi="Times New Roman" w:cs="Times New Roman"/>
            <w:b/>
            <w:sz w:val="28"/>
            <w:szCs w:val="28"/>
            <w:lang w:val="en-US"/>
          </w:rPr>
          <w:t>Oaks</w:t>
        </w:r>
        <w:r w:rsidRPr="007D571E">
          <w:rPr>
            <w:rStyle w:val="a3"/>
            <w:rFonts w:ascii="Times New Roman" w:hAnsi="Times New Roman" w:cs="Times New Roman"/>
            <w:b/>
            <w:sz w:val="28"/>
            <w:szCs w:val="28"/>
          </w:rPr>
          <w:t>62@</w:t>
        </w:r>
        <w:proofErr w:type="spellStart"/>
        <w:r w:rsidRPr="007D571E">
          <w:rPr>
            <w:rStyle w:val="a3"/>
            <w:rFonts w:ascii="Times New Roman" w:hAnsi="Times New Roman" w:cs="Times New Roman"/>
            <w:b/>
            <w:sz w:val="28"/>
            <w:szCs w:val="28"/>
            <w:lang w:val="en-US"/>
          </w:rPr>
          <w:t>yandex</w:t>
        </w:r>
        <w:proofErr w:type="spellEnd"/>
        <w:r w:rsidRPr="007D571E">
          <w:rPr>
            <w:rStyle w:val="a3"/>
            <w:rFonts w:ascii="Times New Roman" w:hAnsi="Times New Roman" w:cs="Times New Roman"/>
            <w:b/>
            <w:sz w:val="28"/>
            <w:szCs w:val="28"/>
          </w:rPr>
          <w:t>.</w:t>
        </w:r>
        <w:proofErr w:type="spellStart"/>
        <w:r w:rsidRPr="007D571E">
          <w:rPr>
            <w:rStyle w:val="a3"/>
            <w:rFonts w:ascii="Times New Roman" w:hAnsi="Times New Roman" w:cs="Times New Roman"/>
            <w:b/>
            <w:sz w:val="28"/>
            <w:szCs w:val="28"/>
            <w:lang w:val="en-US"/>
          </w:rPr>
          <w:t>ru</w:t>
        </w:r>
        <w:proofErr w:type="spellEnd"/>
      </w:hyperlink>
      <w:r w:rsidRPr="007D571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E5AB5" w:rsidRPr="00B77A64" w:rsidRDefault="009E5AB5" w:rsidP="009E5AB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E5AB5" w:rsidRPr="00B77A64" w:rsidRDefault="009E5AB5" w:rsidP="009E5AB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C23B6" w:rsidRPr="00B77A64" w:rsidRDefault="005A7153" w:rsidP="009E5AB5">
      <w:pPr>
        <w:spacing w:after="0"/>
        <w:rPr>
          <w:sz w:val="28"/>
          <w:szCs w:val="28"/>
        </w:rPr>
      </w:pPr>
    </w:p>
    <w:sectPr w:rsidR="00DC23B6" w:rsidRPr="00B77A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D1A44"/>
    <w:multiLevelType w:val="multilevel"/>
    <w:tmpl w:val="81C6F06E"/>
    <w:lvl w:ilvl="0">
      <w:start w:val="1"/>
      <w:numFmt w:val="russianUpp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0357E9"/>
    <w:multiLevelType w:val="multilevel"/>
    <w:tmpl w:val="C1567C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1C0C3E85"/>
    <w:multiLevelType w:val="multilevel"/>
    <w:tmpl w:val="D6306C4E"/>
    <w:lvl w:ilvl="0">
      <w:start w:val="1"/>
      <w:numFmt w:val="russianUpp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B4117B"/>
    <w:multiLevelType w:val="multilevel"/>
    <w:tmpl w:val="40A8EB2E"/>
    <w:lvl w:ilvl="0">
      <w:start w:val="1"/>
      <w:numFmt w:val="russianUpp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4706DC"/>
    <w:multiLevelType w:val="multilevel"/>
    <w:tmpl w:val="62F6E716"/>
    <w:lvl w:ilvl="0">
      <w:start w:val="1"/>
      <w:numFmt w:val="russianUpp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59A1EB2"/>
    <w:multiLevelType w:val="multilevel"/>
    <w:tmpl w:val="F6BC3E8A"/>
    <w:lvl w:ilvl="0">
      <w:start w:val="1"/>
      <w:numFmt w:val="russianUpp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7CD7EE5"/>
    <w:multiLevelType w:val="multilevel"/>
    <w:tmpl w:val="A6686414"/>
    <w:lvl w:ilvl="0">
      <w:start w:val="1"/>
      <w:numFmt w:val="russianUpp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4FE1751"/>
    <w:multiLevelType w:val="multilevel"/>
    <w:tmpl w:val="A666234E"/>
    <w:lvl w:ilvl="0">
      <w:start w:val="1"/>
      <w:numFmt w:val="russianUpp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D66379B"/>
    <w:multiLevelType w:val="multilevel"/>
    <w:tmpl w:val="4C8AC43A"/>
    <w:lvl w:ilvl="0">
      <w:start w:val="1"/>
      <w:numFmt w:val="russianUpp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4"/>
  </w:num>
  <w:num w:numId="5">
    <w:abstractNumId w:val="3"/>
  </w:num>
  <w:num w:numId="6">
    <w:abstractNumId w:val="5"/>
  </w:num>
  <w:num w:numId="7">
    <w:abstractNumId w:val="8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884"/>
    <w:rsid w:val="00370E38"/>
    <w:rsid w:val="00481884"/>
    <w:rsid w:val="005A7153"/>
    <w:rsid w:val="008C3203"/>
    <w:rsid w:val="009B2D53"/>
    <w:rsid w:val="009B61C5"/>
    <w:rsid w:val="009E5AB5"/>
    <w:rsid w:val="00B77A64"/>
    <w:rsid w:val="00D9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86A15"/>
  <w15:chartTrackingRefBased/>
  <w15:docId w15:val="{03B76DC3-EBFF-40BA-812C-D36B5E541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5A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E5AB5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9E5AB5"/>
    <w:pPr>
      <w:ind w:left="720"/>
      <w:contextualSpacing/>
    </w:pPr>
  </w:style>
  <w:style w:type="table" w:styleId="a5">
    <w:name w:val="Table Grid"/>
    <w:basedOn w:val="a1"/>
    <w:uiPriority w:val="39"/>
    <w:rsid w:val="009B2D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aks62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ooksite.ru/localtxt/gla/fira/vik/ent/text.pdf" TargetMode="External"/><Relationship Id="rId5" Type="http://schemas.openxmlformats.org/officeDocument/2006/relationships/hyperlink" Target="mailto:Oaks62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807</Words>
  <Characters>4601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2020-04-22T13:16:00Z</dcterms:created>
  <dcterms:modified xsi:type="dcterms:W3CDTF">2020-04-22T13:59:00Z</dcterms:modified>
</cp:coreProperties>
</file>